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A7268">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2</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抛体运动</w:t>
      </w:r>
    </w:p>
    <w:p w14:paraId="704F2C7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w:t>
      </w:r>
      <w:r>
        <w:rPr>
          <w:rFonts w:hint="eastAsia" w:ascii="Times New Roman" w:hAnsi="Times New Roman" w:eastAsia="宋体" w:cs="Times New Roman"/>
          <w:b/>
          <w:bCs/>
          <w:sz w:val="21"/>
          <w:szCs w:val="21"/>
          <w:lang w:val="en-US" w:eastAsia="zh-CN"/>
        </w:rPr>
        <w:t>2</w:t>
      </w:r>
      <w:r>
        <w:rPr>
          <w:rFonts w:hint="default" w:ascii="Times New Roman" w:hAnsi="Times New Roman" w:eastAsia="宋体" w:cs="Times New Roman"/>
          <w:b/>
          <w:bCs/>
          <w:sz w:val="21"/>
          <w:szCs w:val="21"/>
          <w:lang w:val="en-US" w:eastAsia="zh-CN"/>
        </w:rPr>
        <w:t xml:space="preserve">节  </w:t>
      </w:r>
      <w:r>
        <w:rPr>
          <w:rFonts w:hint="eastAsia" w:ascii="Times New Roman" w:hAnsi="Times New Roman" w:eastAsia="宋体" w:cs="Times New Roman"/>
          <w:b/>
          <w:bCs/>
          <w:sz w:val="21"/>
          <w:szCs w:val="21"/>
          <w:lang w:val="en-US" w:eastAsia="zh-CN"/>
        </w:rPr>
        <w:t>平抛运动</w:t>
      </w:r>
    </w:p>
    <w:p w14:paraId="3735DA0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平抛运动的基本规律</w:t>
      </w:r>
    </w:p>
    <w:p w14:paraId="5365DED6">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eastAsiaTheme="minorEastAsia"/>
          <w:sz w:val="21"/>
          <w:lang w:val="en-US" w:eastAsia="zh-CN"/>
        </w:rPr>
      </w:pPr>
      <w:r>
        <w:rPr>
          <w:rFonts w:hint="eastAsia" w:ascii="Times New Roman" w:hAnsi="Times New Roman" w:cs="Times New Roman"/>
          <w:sz w:val="21"/>
          <w:lang w:val="en-US" w:eastAsia="zh-CN"/>
        </w:rPr>
        <w:t>1</w:t>
      </w:r>
      <w:r>
        <w:rPr>
          <w:rFonts w:hint="default" w:ascii="Times New Roman" w:hAnsi="Times New Roman" w:cs="Times New Roman"/>
          <w:sz w:val="21"/>
          <w:lang w:val="en-US" w:eastAsia="zh-CN"/>
        </w:rPr>
        <w:t>.平抛运动</w:t>
      </w:r>
    </w:p>
    <w:p w14:paraId="72683BD8">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1</w:t>
      </w:r>
      <w:r>
        <w:rPr>
          <w:rFonts w:hint="default" w:ascii="Times New Roman" w:hAnsi="Times New Roman" w:cs="Times New Roman"/>
          <w:sz w:val="21"/>
          <w:lang w:eastAsia="zh-CN"/>
        </w:rPr>
        <w:t>）</w:t>
      </w:r>
      <w:r>
        <w:rPr>
          <w:rFonts w:hint="default" w:ascii="Times New Roman" w:hAnsi="Times New Roman" w:cs="Times New Roman"/>
          <w:sz w:val="21"/>
          <w:lang w:val="en-US" w:eastAsia="zh-CN"/>
        </w:rPr>
        <w:t>定义：</w:t>
      </w:r>
      <w:r>
        <w:rPr>
          <w:rFonts w:hint="eastAsia" w:ascii="Times New Roman" w:hAnsi="Times New Roman" w:cs="Times New Roman"/>
          <w:sz w:val="21"/>
          <w:lang w:val="en-US" w:eastAsia="zh-CN"/>
        </w:rPr>
        <w:t>物体以一定的初速度沿</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抛出，只在</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作用下所做的运动，称为</w:t>
      </w:r>
      <w:r>
        <w:rPr>
          <w:rFonts w:hint="default" w:ascii="Times New Roman" w:hAnsi="Times New Roman" w:cs="Times New Roman"/>
          <w:sz w:val="21"/>
          <w:lang w:val="en-US" w:eastAsia="zh-CN"/>
        </w:rPr>
        <w:t>平抛运动。</w:t>
      </w:r>
    </w:p>
    <w:p w14:paraId="053F9587">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2</w:t>
      </w:r>
      <w:r>
        <w:rPr>
          <w:rFonts w:hint="default" w:ascii="Times New Roman" w:hAnsi="Times New Roman" w:cs="Times New Roman"/>
          <w:sz w:val="21"/>
          <w:lang w:eastAsia="zh-CN"/>
        </w:rPr>
        <w:t>）</w:t>
      </w:r>
      <w:r>
        <w:rPr>
          <w:rFonts w:hint="default" w:ascii="Times New Roman" w:hAnsi="Times New Roman" w:cs="Times New Roman"/>
          <w:sz w:val="21"/>
          <w:lang w:val="en-US" w:eastAsia="zh-CN"/>
        </w:rPr>
        <w:t>条件：①初速度沿</w:t>
      </w:r>
      <w:r>
        <w:rPr>
          <w:rFonts w:hint="default" w:ascii="Times New Roman" w:hAnsi="Times New Roman" w:cs="Times New Roman"/>
          <w:sz w:val="21"/>
          <w:u w:val="single"/>
          <w:lang w:val="en-US" w:eastAsia="zh-CN"/>
        </w:rPr>
        <w:t xml:space="preserve">  </w:t>
      </w:r>
      <w:r>
        <w:rPr>
          <w:rFonts w:hint="eastAsia" w:ascii="Times New Roman" w:hAnsi="Times New Roman" w:cs="Times New Roman"/>
          <w:sz w:val="21"/>
          <w:u w:val="single"/>
          <w:lang w:val="en-US" w:eastAsia="zh-CN"/>
        </w:rPr>
        <w:t xml:space="preserve">    </w:t>
      </w:r>
      <w:r>
        <w:rPr>
          <w:rFonts w:hint="default" w:ascii="Times New Roman" w:hAnsi="Times New Roman" w:cs="Times New Roman"/>
          <w:sz w:val="21"/>
          <w:u w:val="single"/>
          <w:lang w:val="en-US" w:eastAsia="zh-CN"/>
        </w:rPr>
        <w:t xml:space="preserve">  </w:t>
      </w:r>
      <w:r>
        <w:rPr>
          <w:rFonts w:hint="default" w:ascii="Times New Roman" w:hAnsi="Times New Roman" w:cs="Times New Roman"/>
          <w:sz w:val="21"/>
          <w:lang w:val="en-US" w:eastAsia="zh-CN"/>
        </w:rPr>
        <w:t>方向；②只受</w:t>
      </w:r>
      <w:r>
        <w:rPr>
          <w:rFonts w:hint="default" w:ascii="Times New Roman" w:hAnsi="Times New Roman" w:cs="Times New Roman"/>
          <w:sz w:val="21"/>
          <w:u w:val="single"/>
          <w:lang w:val="en-US" w:eastAsia="zh-CN"/>
        </w:rPr>
        <w:t xml:space="preserve">  </w:t>
      </w:r>
      <w:r>
        <w:rPr>
          <w:rFonts w:hint="eastAsia" w:ascii="Times New Roman" w:hAnsi="Times New Roman" w:cs="Times New Roman"/>
          <w:sz w:val="21"/>
          <w:u w:val="single"/>
          <w:lang w:val="en-US" w:eastAsia="zh-CN"/>
        </w:rPr>
        <w:t xml:space="preserve">    </w:t>
      </w:r>
      <w:r>
        <w:rPr>
          <w:rFonts w:hint="default" w:ascii="Times New Roman" w:hAnsi="Times New Roman" w:cs="Times New Roman"/>
          <w:sz w:val="21"/>
          <w:u w:val="single"/>
          <w:lang w:val="en-US" w:eastAsia="zh-CN"/>
        </w:rPr>
        <w:t xml:space="preserve">  </w:t>
      </w:r>
      <w:r>
        <w:rPr>
          <w:rFonts w:hint="default" w:ascii="Times New Roman" w:hAnsi="Times New Roman" w:cs="Times New Roman"/>
          <w:sz w:val="21"/>
          <w:lang w:val="en-US" w:eastAsia="zh-CN"/>
        </w:rPr>
        <w:t>的作用。</w:t>
      </w:r>
    </w:p>
    <w:p w14:paraId="01E9AE55">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sz w:val="21"/>
          <w:lang w:val="en-US"/>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3</w:t>
      </w:r>
      <w:r>
        <w:rPr>
          <w:rFonts w:hint="default" w:ascii="Times New Roman" w:hAnsi="Times New Roman" w:cs="Times New Roman"/>
          <w:sz w:val="21"/>
          <w:lang w:eastAsia="zh-CN"/>
        </w:rPr>
        <w:t>）</w:t>
      </w:r>
      <w:r>
        <w:rPr>
          <w:rFonts w:hint="default" w:ascii="Times New Roman" w:hAnsi="Times New Roman" w:cs="Times New Roman"/>
          <w:sz w:val="21"/>
          <w:lang w:val="en-US" w:eastAsia="zh-CN"/>
        </w:rPr>
        <w:t>性质：平抛运动是曲线运动，所受合力（重力）恒定，故平抛运动是加速度为</w:t>
      </w:r>
      <w:r>
        <w:rPr>
          <w:rFonts w:hint="default" w:ascii="Times New Roman" w:hAnsi="Times New Roman" w:cs="Times New Roman"/>
          <w:i/>
          <w:iCs/>
          <w:sz w:val="21"/>
          <w:lang w:val="en-US" w:eastAsia="zh-CN"/>
        </w:rPr>
        <w:t>g</w:t>
      </w:r>
      <w:r>
        <w:rPr>
          <w:rFonts w:hint="default" w:ascii="Times New Roman" w:hAnsi="Times New Roman" w:cs="Times New Roman"/>
          <w:sz w:val="21"/>
          <w:lang w:val="en-US" w:eastAsia="zh-CN"/>
        </w:rPr>
        <w:t>的匀变速曲线运动。</w:t>
      </w:r>
    </w:p>
    <w:p w14:paraId="5C876E1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2.平抛运动的速度</w:t>
      </w:r>
    </w:p>
    <w:p w14:paraId="1CB007B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以物体被抛出的位置为原点，以初速度</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0</w:t>
      </w:r>
      <w:r>
        <w:rPr>
          <w:rFonts w:hint="eastAsia" w:ascii="Times New Roman" w:hAnsi="Times New Roman" w:eastAsia="宋体" w:cs="Times New Roman"/>
          <w:b w:val="0"/>
          <w:bCs w:val="0"/>
          <w:sz w:val="21"/>
          <w:szCs w:val="21"/>
          <w:lang w:val="en-US" w:eastAsia="zh-CN"/>
        </w:rPr>
        <w:t>的方向为</w:t>
      </w:r>
      <w:r>
        <w:rPr>
          <w:rFonts w:hint="eastAsia" w:ascii="Times New Roman" w:hAnsi="Times New Roman" w:eastAsia="宋体" w:cs="Times New Roman"/>
          <w:b w:val="0"/>
          <w:bCs w:val="0"/>
          <w:i/>
          <w:iCs/>
          <w:sz w:val="21"/>
          <w:szCs w:val="21"/>
          <w:lang w:val="en-US" w:eastAsia="zh-CN"/>
        </w:rPr>
        <w:t>x</w:t>
      </w:r>
      <w:r>
        <w:rPr>
          <w:rFonts w:hint="eastAsia" w:ascii="Times New Roman" w:hAnsi="Times New Roman" w:eastAsia="宋体" w:cs="Times New Roman"/>
          <w:b w:val="0"/>
          <w:bCs w:val="0"/>
          <w:sz w:val="21"/>
          <w:szCs w:val="21"/>
          <w:lang w:val="en-US" w:eastAsia="zh-CN"/>
        </w:rPr>
        <w:t>轴的正方向，竖直向下的方向为</w:t>
      </w:r>
      <w:r>
        <w:rPr>
          <w:rFonts w:hint="eastAsia" w:ascii="Times New Roman" w:hAnsi="Times New Roman" w:eastAsia="宋体" w:cs="Times New Roman"/>
          <w:b w:val="0"/>
          <w:bCs w:val="0"/>
          <w:i/>
          <w:iCs/>
          <w:sz w:val="21"/>
          <w:szCs w:val="21"/>
          <w:lang w:val="en-US" w:eastAsia="zh-CN"/>
        </w:rPr>
        <w:t>y</w:t>
      </w:r>
      <w:r>
        <w:rPr>
          <w:rFonts w:hint="eastAsia" w:ascii="Times New Roman" w:hAnsi="Times New Roman" w:eastAsia="宋体" w:cs="Times New Roman"/>
          <w:b w:val="0"/>
          <w:bCs w:val="0"/>
          <w:sz w:val="21"/>
          <w:szCs w:val="21"/>
          <w:lang w:val="en-US" w:eastAsia="zh-CN"/>
        </w:rPr>
        <w:t>轴的正方向，建立平面直角坐标系，如图甲所示。</w:t>
      </w:r>
    </w:p>
    <w:p w14:paraId="4F509F1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（1）水平方向：不受力的作用，加速度是</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，水平方向为</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bCs w:val="0"/>
          <w:sz w:val="21"/>
          <w:szCs w:val="21"/>
          <w:lang w:val="en-US" w:eastAsia="zh-CN"/>
        </w:rPr>
        <w:t>运动，</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x</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2DEE90D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eastAsiaTheme="minorEastAsia"/>
          <w:b w:val="0"/>
          <w:bCs w:val="0"/>
          <w:sz w:val="21"/>
          <w:szCs w:val="21"/>
          <w:lang w:val="en-US" w:eastAsia="zh-CN"/>
        </w:rPr>
      </w:pPr>
      <w:r>
        <w:rPr>
          <w:rFonts w:hint="eastAsia" w:ascii="Times New Roman" w:hAnsi="Times New Roman" w:eastAsia="宋体" w:cs="Times New Roman"/>
          <w:b w:val="0"/>
          <w:bCs w:val="0"/>
          <w:sz w:val="21"/>
          <w:szCs w:val="21"/>
          <w:lang w:val="en-US" w:eastAsia="zh-CN"/>
        </w:rPr>
        <w:t>（2）竖直方向：只受重力，由牛顿第二定律得</w:t>
      </w:r>
      <w:r>
        <w:rPr>
          <w:rFonts w:hint="eastAsia" w:ascii="Times New Roman" w:hAnsi="Times New Roman" w:eastAsia="宋体" w:cs="Times New Roman"/>
          <w:b w:val="0"/>
          <w:bCs w:val="0"/>
          <w:i/>
          <w:iCs/>
          <w:sz w:val="21"/>
          <w:szCs w:val="21"/>
          <w:lang w:val="en-US" w:eastAsia="zh-CN"/>
        </w:rPr>
        <w:t>mg</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ma</w:t>
      </w:r>
      <w:r>
        <w:rPr>
          <w:rFonts w:hint="eastAsia" w:ascii="Times New Roman" w:hAnsi="Times New Roman" w:eastAsia="宋体" w:cs="Times New Roman"/>
          <w:b w:val="0"/>
          <w:bCs w:val="0"/>
          <w:sz w:val="21"/>
          <w:szCs w:val="21"/>
          <w:lang w:val="en-US" w:eastAsia="zh-CN"/>
        </w:rPr>
        <w:t>，所以</w:t>
      </w:r>
      <w:r>
        <w:rPr>
          <w:rFonts w:hint="eastAsia" w:ascii="Times New Roman" w:hAnsi="Times New Roman" w:eastAsia="宋体" w:cs="Times New Roman"/>
          <w:b w:val="0"/>
          <w:bCs w:val="0"/>
          <w:i/>
          <w:iCs/>
          <w:sz w:val="21"/>
          <w:szCs w:val="21"/>
          <w:lang w:val="en-US" w:eastAsia="zh-CN"/>
        </w:rPr>
        <w:t>a</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；竖直方向的初速度为</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，所以竖直方向为</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运动</w:t>
      </w:r>
      <w:r>
        <w:rPr>
          <w:rFonts w:hint="eastAsia" w:ascii="Times New Roman" w:hAnsi="Times New Roman" w:cs="Times New Roman"/>
          <w:sz w:val="21"/>
          <w:lang w:eastAsia="zh-CN"/>
        </w:rPr>
        <w: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y</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3E62E8E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（3）合速度：</w:t>
      </w:r>
    </w:p>
    <w:p w14:paraId="2E528B6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大小：</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position w:val="-16"/>
          <w:sz w:val="21"/>
          <w:szCs w:val="21"/>
          <w:lang w:val="en-US" w:eastAsia="zh-CN"/>
        </w:rPr>
        <w:object>
          <v:shape id="_x0000_i1025" o:spt="75" type="#_x0000_t75" style="height:24pt;width:4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000000" w:themeColor="text1"/>
          <w:sz w:val="21"/>
          <w:u w:val="single"/>
          <w:lang w:val="en-US" w:eastAsia="zh-CN"/>
          <w14:textFill>
            <w14:solidFill>
              <w14:schemeClr w14:val="tx1"/>
            </w14:solidFill>
          </w14:textFill>
        </w:rPr>
        <w:t xml:space="preserve">             </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D76E11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方向：</w:t>
      </w:r>
      <w:r>
        <w:rPr>
          <w:rFonts w:hint="eastAsia" w:ascii="Times New Roman" w:hAnsi="Times New Roman" w:eastAsia="宋体" w:cs="Times New Roman"/>
          <w:b w:val="0"/>
          <w:bCs w:val="0"/>
          <w:position w:val="-6"/>
          <w:sz w:val="21"/>
          <w:szCs w:val="21"/>
          <w:lang w:val="en-US" w:eastAsia="zh-CN"/>
        </w:rPr>
        <w:object>
          <v:shape id="_x0000_i1026" o:spt="75" type="#_x0000_t75" style="height:13.95pt;width:27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position w:val="-30"/>
          <w:sz w:val="21"/>
          <w:szCs w:val="21"/>
          <w:lang w:val="en-US" w:eastAsia="zh-CN"/>
        </w:rPr>
        <w:object>
          <v:shape id="_x0000_i1027" o:spt="75" type="#_x0000_t75" style="height:36pt;width:16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000000" w:themeColor="text1"/>
          <w:sz w:val="21"/>
          <w:u w:val="single"/>
          <w:lang w:val="en-US" w:eastAsia="zh-CN"/>
          <w14:textFill>
            <w14:solidFill>
              <w14:schemeClr w14:val="tx1"/>
            </w14:solidFill>
          </w14:textFill>
        </w:rPr>
        <w:t xml:space="preserve">     </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position w:val="-6"/>
          <w:sz w:val="21"/>
          <w:szCs w:val="21"/>
          <w:lang w:val="en-US" w:eastAsia="zh-CN"/>
        </w:rPr>
        <w:object>
          <v:shape id="_x0000_i1028" o:spt="75" type="#_x0000_t75" style="height:13.95pt;width:10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sz w:val="21"/>
          <w:szCs w:val="21"/>
          <w:lang w:val="en-US" w:eastAsia="zh-CN"/>
        </w:rPr>
        <w:t>是</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lang w:val="en-US" w:eastAsia="zh-CN"/>
        </w:rPr>
        <w:t>与水平方向的夹角）。</w:t>
      </w:r>
    </w:p>
    <w:p w14:paraId="0303E90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val="0"/>
          <w:bCs w:val="0"/>
          <w:sz w:val="21"/>
          <w:szCs w:val="21"/>
          <w:lang w:val="en-US" w:eastAsia="zh-CN"/>
        </w:rPr>
      </w:pPr>
      <w:r>
        <w:drawing>
          <wp:inline distT="0" distB="0" distL="114300" distR="114300">
            <wp:extent cx="2927985" cy="1338580"/>
            <wp:effectExtent l="0" t="0" r="5715" b="13970"/>
            <wp:docPr id="1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5"/>
                    <pic:cNvPicPr>
                      <a:picLocks noChangeAspect="1"/>
                    </pic:cNvPicPr>
                  </pic:nvPicPr>
                  <pic:blipFill>
                    <a:blip r:embed="rId13"/>
                    <a:stretch>
                      <a:fillRect/>
                    </a:stretch>
                  </pic:blipFill>
                  <pic:spPr>
                    <a:xfrm>
                      <a:off x="0" y="0"/>
                      <a:ext cx="2927985" cy="1338580"/>
                    </a:xfrm>
                    <a:prstGeom prst="rect">
                      <a:avLst/>
                    </a:prstGeom>
                    <a:noFill/>
                    <a:ln>
                      <a:noFill/>
                    </a:ln>
                  </pic:spPr>
                </pic:pic>
              </a:graphicData>
            </a:graphic>
          </wp:inline>
        </w:drawing>
      </w:r>
    </w:p>
    <w:p w14:paraId="6B9015A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（4）速度变化：从抛出点起，每隔</w:t>
      </w:r>
      <w:r>
        <w:rPr>
          <w:rFonts w:hint="eastAsia" w:ascii="Times New Roman" w:hAnsi="Times New Roman" w:eastAsia="宋体" w:cs="Times New Roman"/>
          <w:b w:val="0"/>
          <w:bCs w:val="0"/>
          <w:position w:val="-6"/>
          <w:sz w:val="21"/>
          <w:szCs w:val="21"/>
          <w:lang w:val="en-US" w:eastAsia="zh-CN"/>
        </w:rPr>
        <w:object>
          <v:shape id="_x0000_i1029" o:spt="75" type="#_x0000_t75" style="height:13.95pt;width:15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Times New Roman" w:hAnsi="Times New Roman" w:eastAsia="宋体" w:cs="Times New Roman"/>
          <w:b w:val="0"/>
          <w:bCs w:val="0"/>
          <w:sz w:val="21"/>
          <w:szCs w:val="21"/>
          <w:lang w:val="en-US" w:eastAsia="zh-CN"/>
        </w:rPr>
        <w:t>时间，速度的矢量关系如图乙所示，有三个结论：</w:t>
      </w:r>
    </w:p>
    <w:p w14:paraId="1CBBC40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①平抛运动是匀变速曲线运动；</w:t>
      </w:r>
    </w:p>
    <w:p w14:paraId="7E7283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②任意时刻速度的水平分量均等于</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8F6656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③任意两个相等时间间隔内速度的变化量相同，</w:t>
      </w:r>
      <w:r>
        <w:rPr>
          <w:rFonts w:hint="eastAsia" w:ascii="Times New Roman" w:hAnsi="Times New Roman" w:eastAsia="宋体" w:cs="Times New Roman"/>
          <w:b w:val="0"/>
          <w:bCs w:val="0"/>
          <w:position w:val="-6"/>
          <w:sz w:val="21"/>
          <w:szCs w:val="21"/>
          <w:lang w:val="en-US" w:eastAsia="zh-CN"/>
        </w:rPr>
        <w:object>
          <v:shape id="_x0000_i1030" o:spt="75" type="#_x0000_t75" style="height:13.95pt;width:15pt;" o:ole="t" filled="f" o:preferrelative="t" stroked="f" coordsize="21600,21600">
            <v:path/>
            <v:fill on="f" focussize="0,0"/>
            <v:stroke on="f"/>
            <v:imagedata r:id="rId15" o:title=""/>
            <o:lock v:ext="edit" aspectratio="t"/>
            <w10:wrap type="none"/>
            <w10:anchorlock/>
          </v:shape>
          <o:OLEObject Type="Embed" ProgID="Equation.KSEE3" ShapeID="_x0000_i1030" DrawAspect="Content" ObjectID="_1468075730" r:id="rId16">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，方向</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sz w:val="21"/>
          <w:u w:val="none"/>
          <w:lang w:val="en-US" w:eastAsia="zh-CN"/>
        </w:rPr>
        <w:t>。</w:t>
      </w:r>
    </w:p>
    <w:p w14:paraId="1E15D6E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3.平抛运动位移与轨迹</w:t>
      </w:r>
    </w:p>
    <w:p w14:paraId="41567CE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（1）水平分位移</w:t>
      </w:r>
      <w:r>
        <w:rPr>
          <w:rFonts w:hint="eastAsia" w:ascii="Times New Roman" w:hAnsi="Times New Roman" w:eastAsia="宋体" w:cs="Times New Roman"/>
          <w:b w:val="0"/>
          <w:bCs w:val="0"/>
          <w:i/>
          <w:iCs/>
          <w:sz w:val="21"/>
          <w:szCs w:val="21"/>
          <w:lang w:val="en-US" w:eastAsia="zh-CN"/>
        </w:rPr>
        <w:t>x</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w:t>
      </w:r>
    </w:p>
    <w:p w14:paraId="502B410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（2）竖直分位移</w:t>
      </w:r>
      <w:r>
        <w:rPr>
          <w:rFonts w:hint="eastAsia" w:ascii="Times New Roman" w:hAnsi="Times New Roman" w:eastAsia="宋体" w:cs="Times New Roman"/>
          <w:b w:val="0"/>
          <w:bCs w:val="0"/>
          <w:i/>
          <w:iCs/>
          <w:sz w:val="21"/>
          <w:szCs w:val="21"/>
          <w:lang w:val="en-US" w:eastAsia="zh-CN"/>
        </w:rPr>
        <w:t>y</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A7DD86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（3）合位移</w:t>
      </w:r>
      <w:r>
        <w:rPr>
          <w:rFonts w:hint="eastAsia" w:ascii="Times New Roman" w:hAnsi="Times New Roman" w:eastAsia="宋体" w:cs="Times New Roman"/>
          <w:b w:val="0"/>
          <w:bCs w:val="0"/>
          <w:i/>
          <w:iCs/>
          <w:sz w:val="21"/>
          <w:szCs w:val="21"/>
          <w:lang w:val="en-US" w:eastAsia="zh-CN"/>
        </w:rPr>
        <w:t>s</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，与水平方向的夹角</w:t>
      </w:r>
      <w:r>
        <w:rPr>
          <w:rFonts w:hint="default" w:ascii="Times New Roman" w:hAnsi="Times New Roman" w:eastAsia="宋体" w:cs="Times New Roman"/>
          <w:b w:val="0"/>
          <w:bCs w:val="0"/>
          <w:i/>
          <w:iCs/>
          <w:sz w:val="21"/>
          <w:szCs w:val="21"/>
          <w:lang w:val="en-US" w:eastAsia="zh-CN"/>
        </w:rPr>
        <w:t>α</w:t>
      </w:r>
      <w:r>
        <w:rPr>
          <w:rFonts w:hint="eastAsia" w:ascii="Times New Roman" w:hAnsi="Times New Roman" w:eastAsia="宋体" w:cs="Times New Roman"/>
          <w:b w:val="0"/>
          <w:bCs w:val="0"/>
          <w:sz w:val="21"/>
          <w:szCs w:val="21"/>
          <w:lang w:val="en-US" w:eastAsia="zh-CN"/>
        </w:rPr>
        <w:t>满足</w:t>
      </w:r>
      <w:r>
        <w:rPr>
          <w:rFonts w:hint="eastAsia" w:ascii="Times New Roman" w:hAnsi="Times New Roman" w:eastAsia="宋体" w:cs="Times New Roman"/>
          <w:b w:val="0"/>
          <w:bCs w:val="0"/>
          <w:position w:val="-6"/>
          <w:sz w:val="21"/>
          <w:szCs w:val="21"/>
          <w:lang w:val="en-US" w:eastAsia="zh-CN"/>
        </w:rPr>
        <w:object>
          <v:shape id="_x0000_i1031" o:spt="75" type="#_x0000_t75" style="height:13pt;width:29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17">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2F51830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（4）轨迹方程</w:t>
      </w:r>
    </w:p>
    <w:p w14:paraId="527DCCE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由</w:t>
      </w:r>
      <w:r>
        <w:rPr>
          <w:rFonts w:hint="eastAsia" w:ascii="Times New Roman" w:hAnsi="Times New Roman" w:eastAsia="宋体" w:cs="Times New Roman"/>
          <w:b w:val="0"/>
          <w:bCs w:val="0"/>
          <w:i/>
          <w:iCs/>
          <w:sz w:val="21"/>
          <w:szCs w:val="21"/>
          <w:lang w:val="en-US" w:eastAsia="zh-CN"/>
        </w:rPr>
        <w:t>x</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i/>
          <w:iCs/>
          <w:color w:val="auto"/>
          <w:sz w:val="21"/>
          <w:u w:val="none"/>
          <w:lang w:val="en-US" w:eastAsia="zh-CN"/>
        </w:rPr>
        <w:t>v</w:t>
      </w:r>
      <w:r>
        <w:rPr>
          <w:rFonts w:hint="eastAsia" w:ascii="Times New Roman" w:hAnsi="Times New Roman" w:eastAsia="宋体" w:cs="Times New Roman"/>
          <w:b w:val="0"/>
          <w:color w:val="auto"/>
          <w:sz w:val="21"/>
          <w:u w:val="none"/>
          <w:vertAlign w:val="subscript"/>
          <w:lang w:val="en-US" w:eastAsia="zh-CN"/>
        </w:rPr>
        <w:t>0</w:t>
      </w:r>
      <w:r>
        <w:rPr>
          <w:rFonts w:hint="eastAsia" w:ascii="Times New Roman" w:hAnsi="Times New Roman" w:eastAsia="宋体" w:cs="Times New Roman"/>
          <w:b w:val="0"/>
          <w:i/>
          <w:iCs/>
          <w:color w:val="auto"/>
          <w:sz w:val="21"/>
          <w:u w:val="none"/>
          <w:vertAlign w:val="baseline"/>
          <w:lang w:val="en-US" w:eastAsia="zh-CN"/>
        </w:rPr>
        <w:t>t</w:t>
      </w:r>
      <w:r>
        <w:rPr>
          <w:rFonts w:hint="eastAsia" w:ascii="Times New Roman" w:hAnsi="Times New Roman" w:eastAsia="宋体" w:cs="Times New Roman"/>
          <w:b w:val="0"/>
          <w:i w:val="0"/>
          <w:iCs w:val="0"/>
          <w:color w:val="auto"/>
          <w:sz w:val="21"/>
          <w:u w:val="none"/>
          <w:vertAlign w:val="baseline"/>
          <w:lang w:val="en-US" w:eastAsia="zh-CN"/>
        </w:rPr>
        <w:t>，</w:t>
      </w:r>
      <w:r>
        <w:rPr>
          <w:rFonts w:hint="eastAsia" w:ascii="Times New Roman" w:hAnsi="Times New Roman" w:eastAsia="宋体" w:cs="Times New Roman"/>
          <w:b w:val="0"/>
          <w:bCs w:val="0"/>
          <w:position w:val="-24"/>
          <w:sz w:val="21"/>
          <w:szCs w:val="21"/>
          <w:lang w:val="en-US" w:eastAsia="zh-CN"/>
        </w:rPr>
        <w:object>
          <v:shape id="_x0000_i1032" o:spt="75" type="#_x0000_t75" style="height:31pt;width:47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32" r:id="rId19">
            <o:LockedField>false</o:LockedField>
          </o:OLEObject>
        </w:object>
      </w:r>
      <w:r>
        <w:rPr>
          <w:rFonts w:hint="eastAsia" w:ascii="Times New Roman" w:hAnsi="Times New Roman" w:eastAsia="宋体" w:cs="Times New Roman"/>
          <w:b w:val="0"/>
          <w:bCs w:val="0"/>
          <w:sz w:val="21"/>
          <w:szCs w:val="21"/>
          <w:lang w:val="en-US" w:eastAsia="zh-CN"/>
        </w:rPr>
        <w:t>消去</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lang w:val="en-US" w:eastAsia="zh-CN"/>
        </w:rPr>
        <w:t>得</w:t>
      </w:r>
      <w:r>
        <w:rPr>
          <w:rFonts w:hint="eastAsia" w:ascii="Times New Roman" w:hAnsi="Times New Roman" w:eastAsia="宋体" w:cs="Times New Roman"/>
          <w:b w:val="0"/>
          <w:bCs w:val="0"/>
          <w:position w:val="-30"/>
          <w:sz w:val="21"/>
          <w:szCs w:val="21"/>
          <w:lang w:val="en-US" w:eastAsia="zh-CN"/>
        </w:rPr>
        <w:object>
          <v:shape id="_x0000_i1033" o:spt="75" type="#_x0000_t75" style="height:34pt;width:53pt;" o:ole="t" filled="f" o:preferrelative="t" stroked="f" coordsize="21600,21600">
            <v:path/>
            <v:fill on="f" focussize="0,0"/>
            <v:stroke on="f"/>
            <v:imagedata r:id="rId22" o:title=""/>
            <o:lock v:ext="edit" aspectratio="t"/>
            <w10:wrap type="none"/>
            <w10:anchorlock/>
          </v:shape>
          <o:OLEObject Type="Embed" ProgID="Equation.KSEE3" ShapeID="_x0000_i1033" DrawAspect="Content" ObjectID="_1468075733" r:id="rId21">
            <o:LockedField>false</o:LockedField>
          </o:OLEObject>
        </w:object>
      </w:r>
      <w:r>
        <w:rPr>
          <w:rFonts w:hint="eastAsia" w:ascii="Times New Roman" w:hAnsi="Times New Roman" w:eastAsia="宋体" w:cs="Times New Roman"/>
          <w:b w:val="0"/>
          <w:bCs w:val="0"/>
          <w:sz w:val="21"/>
          <w:szCs w:val="21"/>
          <w:lang w:val="en-US" w:eastAsia="zh-CN"/>
        </w:rPr>
        <w:t>，可知平抛运动的轨迹是一条</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3077F25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p>
    <w:p w14:paraId="0A1443A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lang w:val="en-US" w:eastAsia="zh-CN"/>
        </w:rPr>
      </w:pPr>
      <w:r>
        <w:drawing>
          <wp:anchor distT="0" distB="0" distL="114300" distR="114300" simplePos="0" relativeHeight="251660288" behindDoc="0" locked="0" layoutInCell="1" allowOverlap="1">
            <wp:simplePos x="0" y="0"/>
            <wp:positionH relativeFrom="column">
              <wp:posOffset>4159885</wp:posOffset>
            </wp:positionH>
            <wp:positionV relativeFrom="paragraph">
              <wp:posOffset>26035</wp:posOffset>
            </wp:positionV>
            <wp:extent cx="1228725" cy="1062355"/>
            <wp:effectExtent l="0" t="0" r="9525" b="4445"/>
            <wp:wrapSquare wrapText="bothSides"/>
            <wp:docPr id="1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1"/>
                    <pic:cNvPicPr>
                      <a:picLocks noChangeAspect="1"/>
                    </pic:cNvPicPr>
                  </pic:nvPicPr>
                  <pic:blipFill>
                    <a:blip r:embed="rId23"/>
                    <a:stretch>
                      <a:fillRect/>
                    </a:stretch>
                  </pic:blipFill>
                  <pic:spPr>
                    <a:xfrm>
                      <a:off x="0" y="0"/>
                      <a:ext cx="1228725" cy="1062355"/>
                    </a:xfrm>
                    <a:prstGeom prst="rect">
                      <a:avLst/>
                    </a:prstGeom>
                    <a:noFill/>
                    <a:ln>
                      <a:noFill/>
                    </a:ln>
                  </pic:spPr>
                </pic:pic>
              </a:graphicData>
            </a:graphic>
          </wp:anchor>
        </w:drawing>
      </w:r>
      <w:r>
        <w:rPr>
          <w:rFonts w:hint="eastAsia" w:ascii="Times New Roman" w:hAnsi="Times New Roman" w:cs="Times New Roman"/>
          <w:lang w:val="en-US" w:eastAsia="zh-CN"/>
        </w:rPr>
        <w:t>4</w:t>
      </w:r>
      <w:r>
        <w:rPr>
          <w:rFonts w:hint="default" w:ascii="Times New Roman" w:hAnsi="Times New Roman" w:cs="Times New Roman"/>
          <w:lang w:val="en-US" w:eastAsia="zh-CN"/>
        </w:rPr>
        <w:t>.平抛运动的推论</w:t>
      </w:r>
    </w:p>
    <w:p w14:paraId="5C3A543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（1）做平抛运动的物体在某一时刻的速度与水平方向的夹角为</w:t>
      </w:r>
      <w:r>
        <w:rPr>
          <w:rFonts w:hint="eastAsia" w:ascii="Times New Roman" w:hAnsi="Times New Roman" w:eastAsia="宋体" w:cs="Times New Roman"/>
          <w:b w:val="0"/>
          <w:bCs w:val="0"/>
          <w:position w:val="-6"/>
          <w:sz w:val="21"/>
          <w:szCs w:val="21"/>
          <w:lang w:val="en-US" w:eastAsia="zh-CN"/>
        </w:rPr>
        <w:object>
          <v:shape id="_x0000_i1034" o:spt="75" type="#_x0000_t75" style="height:13.95pt;width:10pt;" o:ole="t" filled="f" o:preferrelative="t" stroked="f" coordsize="21600,21600">
            <v:path/>
            <v:fill on="f" focussize="0,0"/>
            <v:stroke on="f"/>
            <v:imagedata r:id="rId25" o:title=""/>
            <o:lock v:ext="edit" aspectratio="t"/>
            <w10:wrap type="none"/>
            <w10:anchorlock/>
          </v:shape>
          <o:OLEObject Type="Embed" ProgID="Equation.KSEE3" ShapeID="_x0000_i1034" DrawAspect="Content" ObjectID="_1468075734" r:id="rId24">
            <o:LockedField>false</o:LockedField>
          </o:OLEObject>
        </w:object>
      </w:r>
      <w:r>
        <w:rPr>
          <w:rFonts w:hint="eastAsia" w:ascii="Times New Roman" w:hAnsi="Times New Roman" w:cs="Times New Roman"/>
          <w:lang w:val="en-US" w:eastAsia="zh-CN"/>
        </w:rPr>
        <w:t>，位移与水平方向的夹角为</w:t>
      </w:r>
      <w:r>
        <w:rPr>
          <w:rFonts w:hint="eastAsia" w:ascii="Times New Roman" w:hAnsi="Times New Roman" w:eastAsia="宋体" w:cs="Times New Roman"/>
          <w:b w:val="0"/>
          <w:bCs w:val="0"/>
          <w:position w:val="-6"/>
          <w:sz w:val="21"/>
          <w:szCs w:val="21"/>
          <w:lang w:val="en-US" w:eastAsia="zh-CN"/>
        </w:rPr>
        <w:object>
          <v:shape id="_x0000_i1035" o:spt="75" type="#_x0000_t75" style="height:11pt;width:12pt;" o:ole="t" filled="f" o:preferrelative="t" stroked="f" coordsize="21600,21600">
            <v:path/>
            <v:fill on="f" focussize="0,0"/>
            <v:stroke on="f"/>
            <v:imagedata r:id="rId27" o:title=""/>
            <o:lock v:ext="edit" aspectratio="t"/>
            <w10:wrap type="none"/>
            <w10:anchorlock/>
          </v:shape>
          <o:OLEObject Type="Embed" ProgID="Equation.KSEE3" ShapeID="_x0000_i1035" DrawAspect="Content" ObjectID="_1468075735" r:id="rId26">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cs="Times New Roman"/>
          <w:lang w:val="en-US" w:eastAsia="zh-CN"/>
        </w:rPr>
        <w:t>则</w:t>
      </w:r>
      <w:r>
        <w:rPr>
          <w:rFonts w:hint="eastAsia" w:ascii="Times New Roman" w:hAnsi="Times New Roman" w:eastAsia="宋体" w:cs="Times New Roman"/>
          <w:b w:val="0"/>
          <w:bCs w:val="0"/>
          <w:position w:val="-6"/>
          <w:sz w:val="21"/>
          <w:szCs w:val="21"/>
          <w:lang w:val="en-US" w:eastAsia="zh-CN"/>
        </w:rPr>
        <w:object>
          <v:shape id="_x0000_i1036" o:spt="75" type="#_x0000_t75" style="height:13.95pt;width:27pt;" o:ole="t" filled="f" o:preferrelative="t" stroked="f" coordsize="21600,21600">
            <v:path/>
            <v:fill on="f" focussize="0,0"/>
            <v:stroke on="f"/>
            <v:imagedata r:id="rId8" o:title=""/>
            <o:lock v:ext="edit" aspectratio="t"/>
            <w10:wrap type="none"/>
            <w10:anchorlock/>
          </v:shape>
          <o:OLEObject Type="Embed" ProgID="Equation.KSEE3" ShapeID="_x0000_i1036" DrawAspect="Content" ObjectID="_1468075736" r:id="rId28">
            <o:LockedField>false</o:LockedField>
          </o:OLEObject>
        </w:object>
      </w:r>
      <w:r>
        <w:rPr>
          <w:rFonts w:hint="eastAsia" w:ascii="Times New Roman" w:hAnsi="Times New Roman" w:eastAsia="宋体" w:cs="Times New Roman"/>
          <w:b w:val="0"/>
          <w:bCs w:val="0"/>
          <w:sz w:val="21"/>
          <w:szCs w:val="21"/>
          <w:lang w:val="en-US" w:eastAsia="zh-CN"/>
        </w:rPr>
        <w:t>和</w:t>
      </w:r>
      <w:r>
        <w:rPr>
          <w:rFonts w:hint="eastAsia" w:ascii="Times New Roman" w:hAnsi="Times New Roman" w:eastAsia="宋体" w:cs="Times New Roman"/>
          <w:b w:val="0"/>
          <w:bCs w:val="0"/>
          <w:position w:val="-6"/>
          <w:sz w:val="21"/>
          <w:szCs w:val="21"/>
          <w:lang w:val="en-US" w:eastAsia="zh-CN"/>
        </w:rPr>
        <w:object>
          <v:shape id="_x0000_i1037" o:spt="75" type="#_x0000_t75" style="height:13pt;width:29pt;" o:ole="t" filled="f" o:preferrelative="t" stroked="f" coordsize="21600,21600">
            <v:path/>
            <v:fill on="f" focussize="0,0"/>
            <v:stroke on="f"/>
            <v:imagedata r:id="rId18" o:title=""/>
            <o:lock v:ext="edit" aspectratio="t"/>
            <w10:wrap type="none"/>
            <w10:anchorlock/>
          </v:shape>
          <o:OLEObject Type="Embed" ProgID="Equation.KSEE3" ShapeID="_x0000_i1037" DrawAspect="Content" ObjectID="_1468075737" r:id="rId29">
            <o:LockedField>false</o:LockedField>
          </o:OLEObject>
        </w:object>
      </w:r>
      <w:r>
        <w:rPr>
          <w:rFonts w:hint="eastAsia" w:ascii="Times New Roman" w:hAnsi="Times New Roman" w:eastAsia="宋体" w:cs="Times New Roman"/>
          <w:b w:val="0"/>
          <w:bCs w:val="0"/>
          <w:sz w:val="21"/>
          <w:szCs w:val="21"/>
          <w:lang w:val="en-US" w:eastAsia="zh-CN"/>
        </w:rPr>
        <w:t>满足的关系是：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2A97800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（2）做平抛运动的物体，在任意时刻的瞬时速度方向的反向延长线一定通过此时水平位移的</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19D96AB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p>
    <w:p w14:paraId="5BE7A1F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bookmarkStart w:id="0" w:name="_GoBack"/>
      <w:bookmarkEnd w:id="0"/>
    </w:p>
    <w:p w14:paraId="7963863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1.平抛运动实际上是变加速曲线运动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5906174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2.把物体水平抛出，则该物体做平抛运动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890677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3.平抛运动任意相等时间内的速度变化量相等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7D19A25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4.平抛运动可以分解为水平方向的匀速直线运动和竖直方向的自由落体运动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16437D8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5.如果平抛运动下落时间足够长，则速度将变成竖直向下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725E567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6.如图所示，运动时间按大到小的排序是</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sz w:val="21"/>
          <w:szCs w:val="21"/>
          <w:vertAlign w:val="subscript"/>
          <w:lang w:val="en-US" w:eastAsia="zh-CN"/>
        </w:rPr>
        <w:t>b</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sz w:val="21"/>
          <w:szCs w:val="21"/>
          <w:vertAlign w:val="subscript"/>
          <w:lang w:val="en-US" w:eastAsia="zh-CN"/>
        </w:rPr>
        <w:t>c</w:t>
      </w:r>
      <w:r>
        <w:rPr>
          <w:rFonts w:hint="eastAsia" w:ascii="Times New Roman" w:hAnsi="Times New Roman" w:eastAsia="宋体" w:cs="Times New Roman"/>
          <w:b w:val="0"/>
          <w:bCs w:val="0"/>
          <w:sz w:val="21"/>
          <w:szCs w:val="21"/>
          <w:lang w:val="en-US" w:eastAsia="zh-CN"/>
        </w:rPr>
        <w:t>&gt;</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sz w:val="21"/>
          <w:szCs w:val="21"/>
          <w:vertAlign w:val="subscript"/>
          <w:lang w:val="en-US" w:eastAsia="zh-CN"/>
        </w:rPr>
        <w:t xml:space="preserve">a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4CD64AD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7.如图所示，初速度按大到小的排序是</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b</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c</w:t>
      </w:r>
      <w:r>
        <w:rPr>
          <w:rFonts w:hint="eastAsia" w:ascii="Times New Roman" w:hAnsi="Times New Roman" w:eastAsia="宋体" w:cs="Times New Roman"/>
          <w:b w:val="0"/>
          <w:bCs w:val="0"/>
          <w:sz w:val="21"/>
          <w:szCs w:val="21"/>
          <w:lang w:val="en-US" w:eastAsia="zh-CN"/>
        </w:rPr>
        <w:t>&gt;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 xml:space="preserve">a                                            </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32C4F6A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drawing>
          <wp:inline distT="0" distB="0" distL="114300" distR="114300">
            <wp:extent cx="1228725" cy="913765"/>
            <wp:effectExtent l="0" t="0" r="9525" b="635"/>
            <wp:docPr id="15" name="图片 15" descr="@@@b07de60c-bb5a-4af5-abc7-a2d9e75814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b07de60c-bb5a-4af5-abc7-a2d9e75814a1"/>
                    <pic:cNvPicPr>
                      <a:picLocks noChangeAspect="1"/>
                    </pic:cNvPicPr>
                  </pic:nvPicPr>
                  <pic:blipFill>
                    <a:blip r:embed="rId30"/>
                    <a:stretch>
                      <a:fillRect/>
                    </a:stretch>
                  </pic:blipFill>
                  <pic:spPr>
                    <a:xfrm>
                      <a:off x="0" y="0"/>
                      <a:ext cx="1228725" cy="913765"/>
                    </a:xfrm>
                    <a:prstGeom prst="rect">
                      <a:avLst/>
                    </a:prstGeom>
                  </pic:spPr>
                </pic:pic>
              </a:graphicData>
            </a:graphic>
          </wp:inline>
        </w:drawing>
      </w:r>
    </w:p>
    <w:p w14:paraId="04AC72D9">
      <w:pPr>
        <w:rPr>
          <w:rFonts w:hint="default"/>
          <w:lang w:val="en-US" w:eastAsia="zh-CN"/>
        </w:rPr>
      </w:pPr>
    </w:p>
    <w:p w14:paraId="68223FA6">
      <w:pPr>
        <w:rPr>
          <w:rFonts w:hint="default"/>
          <w:lang w:val="en-US" w:eastAsia="zh-CN"/>
        </w:rPr>
      </w:pPr>
    </w:p>
    <w:p w14:paraId="183B0EED">
      <w:pPr>
        <w:rPr>
          <w:rFonts w:hint="default"/>
          <w:lang w:val="en-US" w:eastAsia="zh-CN"/>
        </w:rPr>
      </w:pPr>
    </w:p>
    <w:p w14:paraId="1C768254">
      <w:pPr>
        <w:rPr>
          <w:rFonts w:hint="default"/>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9427A1"/>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53A60"/>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87697"/>
    <w:rsid w:val="410D1152"/>
    <w:rsid w:val="416F3BBA"/>
    <w:rsid w:val="418036D2"/>
    <w:rsid w:val="41876441"/>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08A1E77"/>
    <w:rsid w:val="51917235"/>
    <w:rsid w:val="525C76C9"/>
    <w:rsid w:val="528B0128"/>
    <w:rsid w:val="53353A24"/>
    <w:rsid w:val="53407165"/>
    <w:rsid w:val="5345477B"/>
    <w:rsid w:val="534C5B09"/>
    <w:rsid w:val="53DF24DA"/>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A80139"/>
    <w:rsid w:val="5DB42715"/>
    <w:rsid w:val="5E3578C7"/>
    <w:rsid w:val="5E7423B8"/>
    <w:rsid w:val="5EEC01A1"/>
    <w:rsid w:val="5F103E8F"/>
    <w:rsid w:val="5F1E4CA4"/>
    <w:rsid w:val="5F4B3119"/>
    <w:rsid w:val="5FA016B7"/>
    <w:rsid w:val="5FA56CCD"/>
    <w:rsid w:val="5FEF33CC"/>
    <w:rsid w:val="600D03CE"/>
    <w:rsid w:val="60CA62C0"/>
    <w:rsid w:val="60E50691"/>
    <w:rsid w:val="611834CF"/>
    <w:rsid w:val="621E2D67"/>
    <w:rsid w:val="627209BD"/>
    <w:rsid w:val="62BB05B6"/>
    <w:rsid w:val="639F57E1"/>
    <w:rsid w:val="63C416EC"/>
    <w:rsid w:val="63E31B72"/>
    <w:rsid w:val="63EB0A27"/>
    <w:rsid w:val="63EB1668"/>
    <w:rsid w:val="63EF49BB"/>
    <w:rsid w:val="6472739A"/>
    <w:rsid w:val="65767369"/>
    <w:rsid w:val="65BC152C"/>
    <w:rsid w:val="65EB7404"/>
    <w:rsid w:val="6609788A"/>
    <w:rsid w:val="67206C39"/>
    <w:rsid w:val="67311B37"/>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EEC17C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1" Type="http://schemas.openxmlformats.org/officeDocument/2006/relationships/fontTable" Target="fontTable.xml"/><Relationship Id="rId30" Type="http://schemas.openxmlformats.org/officeDocument/2006/relationships/image" Target="media/image14.png"/><Relationship Id="rId3" Type="http://schemas.openxmlformats.org/officeDocument/2006/relationships/header" Target="header1.xml"/><Relationship Id="rId29" Type="http://schemas.openxmlformats.org/officeDocument/2006/relationships/oleObject" Target="embeddings/oleObject13.bin"/><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png"/><Relationship Id="rId22" Type="http://schemas.openxmlformats.org/officeDocument/2006/relationships/image" Target="media/image10.wmf"/><Relationship Id="rId21" Type="http://schemas.openxmlformats.org/officeDocument/2006/relationships/oleObject" Target="embeddings/oleObject9.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8.wmf"/><Relationship Id="rId17" Type="http://schemas.openxmlformats.org/officeDocument/2006/relationships/oleObject" Target="embeddings/oleObject7.bin"/><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753</Words>
  <Characters>796</Characters>
  <Lines>0</Lines>
  <Paragraphs>0</Paragraphs>
  <TotalTime>1</TotalTime>
  <ScaleCrop>false</ScaleCrop>
  <LinksUpToDate>false</LinksUpToDate>
  <CharactersWithSpaces>1236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2025-10-30T03:06:25Z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